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343900"/>
            <wp:effectExtent l="0" t="0" r="0" b="0"/>
            <wp:docPr id="1" name="Рисунок 1" descr="C:\Documents and Settings\ДС\Local Settings\Temporary Internet Files\Content.Word\HWScan0265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ДС\Local Settings\Temporary Internet Files\Content.Word\HWScan0265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Принято </w:t>
      </w:r>
      <w:r w:rsidRPr="0069309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Утверждаю:</w:t>
      </w: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9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693097">
        <w:rPr>
          <w:rFonts w:ascii="Times New Roman" w:eastAsia="Times New Roman" w:hAnsi="Times New Roman" w:cs="Times New Roman"/>
          <w:lang w:eastAsia="ru-RU"/>
        </w:rPr>
        <w:t xml:space="preserve"> педагогическом совете                                                            заведующий МБДОУ  </w:t>
      </w: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97">
        <w:rPr>
          <w:rFonts w:ascii="Times New Roman" w:eastAsia="Times New Roman" w:hAnsi="Times New Roman" w:cs="Times New Roman"/>
          <w:lang w:eastAsia="ru-RU"/>
        </w:rPr>
        <w:t>протокол</w:t>
      </w:r>
      <w:proofErr w:type="gramEnd"/>
      <w:r w:rsidRPr="00693097">
        <w:rPr>
          <w:rFonts w:ascii="Times New Roman" w:eastAsia="Times New Roman" w:hAnsi="Times New Roman" w:cs="Times New Roman"/>
          <w:lang w:eastAsia="ru-RU"/>
        </w:rPr>
        <w:t xml:space="preserve"> № 3                                                                                детский сад № 28 «Зайчик»</w:t>
      </w: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97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693097">
        <w:rPr>
          <w:rFonts w:ascii="Times New Roman" w:eastAsia="Times New Roman" w:hAnsi="Times New Roman" w:cs="Times New Roman"/>
          <w:lang w:eastAsia="ru-RU"/>
        </w:rPr>
        <w:t xml:space="preserve"> 18.01.2016г.                                                                               ____________ Мишина Т.В.</w:t>
      </w: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0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Приказ № 62 от 18.01.2016г.</w:t>
      </w: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3097">
        <w:rPr>
          <w:rFonts w:ascii="Times New Roman" w:eastAsia="Times New Roman" w:hAnsi="Times New Roman" w:cs="Times New Roman"/>
          <w:lang w:eastAsia="ru-RU"/>
        </w:rPr>
        <w:t>.</w:t>
      </w:r>
    </w:p>
    <w:p w:rsidR="00693097" w:rsidRPr="00693097" w:rsidRDefault="00693097" w:rsidP="00693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693097" w:rsidRPr="00693097" w:rsidRDefault="00693097" w:rsidP="0069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93097" w:rsidRPr="00693097" w:rsidRDefault="00693097" w:rsidP="0069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программе</w:t>
      </w:r>
    </w:p>
    <w:p w:rsidR="00693097" w:rsidRPr="00693097" w:rsidRDefault="00693097" w:rsidP="0069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№ 28 «Зайчик»</w:t>
      </w:r>
    </w:p>
    <w:p w:rsidR="00693097" w:rsidRPr="00693097" w:rsidRDefault="00693097" w:rsidP="0069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097" w:rsidRPr="00693097" w:rsidRDefault="00693097" w:rsidP="006930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93097" w:rsidRPr="00693097" w:rsidRDefault="00693097" w:rsidP="00693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 в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Законом «Об Образовании в  Российской Федерации» </w:t>
      </w:r>
      <w:r w:rsidRPr="00693097">
        <w:rPr>
          <w:rFonts w:ascii="Times New Roman" w:eastAsia="Times New Roman" w:hAnsi="Times New Roman" w:cs="Times New Roman"/>
          <w:color w:val="2D2D2D"/>
          <w:spacing w:val="1"/>
          <w:lang w:eastAsia="ru-RU"/>
        </w:rPr>
        <w:t>(с изменениями на 13 июля 2015 года)</w:t>
      </w:r>
      <w:r w:rsidRPr="00693097">
        <w:rPr>
          <w:rFonts w:ascii="Times New Roman" w:eastAsia="Times New Roman" w:hAnsi="Times New Roman" w:cs="Times New Roman"/>
          <w:color w:val="2D2D2D"/>
          <w:spacing w:val="1"/>
          <w:lang w:eastAsia="ru-RU"/>
        </w:rPr>
        <w:br/>
        <w:t>(редакция, действующая с 24 июля 2015 года)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приказом № 1155 от  17.10.2013  «Об утверждении федерального государственного образовательного стандарта дошкольного образования, Уставом  муниципального бюджетного дошкольного образовательного учреждения детский сад № 28 «Зайчик» 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Дошкольное образовательное учреждение (далее ДОУ)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 разрабатывает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 образовательную программу на основе основной образовательной программы дошкольного образования «От рождения до школы» под ред. </w:t>
      </w:r>
      <w:proofErr w:type="spell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Васильевой, согласно условиям, целям  и задачам  деятельности.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Образовательная программа ДОУ (далее </w:t>
      </w:r>
      <w:proofErr w:type="gramStart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)  принимается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педагогическим советом  образовательного учреждения и утверждается  приказом руководителя.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 уровня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Освоение образовательной программы ДОУ не сопровождается проведением промежуточных аттестаций и итоговой аттестации воспитанников.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Цели и задачи   Программы: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Программа определяет содержание и организацию образовательной деятельности в дошкольном образовательном учреждении.   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   особенностей.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 возможностей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полноценного развития каждого ребенка в период  дошкольного детства независимо от места жительства, пола, нации, языка, социального  статуса, психофизиологических и других особенностей;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благоприятных условий развития детей в соответствии с их возрастными и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Структурные подразделения в учреждении (далее Группы) реализуют образовательную программу МБДОУ детский сад № 28 «Зайчик».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Образовательная программа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формируется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Образовательной программе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определена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пребывания детей в ДОУ, режим работы, предельная наполняемость групп.</w:t>
      </w:r>
    </w:p>
    <w:p w:rsidR="00693097" w:rsidRPr="00693097" w:rsidRDefault="00693097" w:rsidP="006930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Образовательной программы МБДОУ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В содержание Программы указываются аспекты образовательной среды: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предметно-пространственная развивающая образовательная среда;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взаимодействия со взрослыми;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взаимодействия с другими детьми;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 отношений ребенка к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миру,  к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к себе самому.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 </w:t>
      </w:r>
    </w:p>
    <w:p w:rsidR="00693097" w:rsidRPr="00693097" w:rsidRDefault="00693097" w:rsidP="00693097">
      <w:pPr>
        <w:numPr>
          <w:ilvl w:val="0"/>
          <w:numId w:val="2"/>
        </w:numPr>
        <w:tabs>
          <w:tab w:val="num" w:pos="0"/>
        </w:tabs>
        <w:spacing w:after="0" w:line="240" w:lineRule="auto"/>
        <w:ind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Обязательной  части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раскрывается  комплексность подхода, для обеспечения  развития детей во всех пяти взаимодополняющих образовательных областях (социально-коммуникативном,  познавательном,  речевом, художественно-эстетическом, физическом развитии);</w:t>
      </w:r>
    </w:p>
    <w:p w:rsidR="00693097" w:rsidRPr="00693097" w:rsidRDefault="00693097" w:rsidP="00693097">
      <w:pPr>
        <w:numPr>
          <w:ilvl w:val="0"/>
          <w:numId w:val="2"/>
        </w:numPr>
        <w:tabs>
          <w:tab w:val="num" w:pos="0"/>
        </w:tabs>
        <w:spacing w:after="0" w:line="240" w:lineRule="auto"/>
        <w:ind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формируемая участниками образовательных отношений -  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выбранными участниками образовательных отношений Программами: </w:t>
      </w:r>
      <w:proofErr w:type="spell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Р.М.Литвинова</w:t>
      </w:r>
      <w:proofErr w:type="spell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культура: художники, писатели, композиторы» и П.П. </w:t>
      </w:r>
      <w:proofErr w:type="spell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Болдурчиди</w:t>
      </w:r>
      <w:proofErr w:type="spell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«Здоровье», направленными на развитие 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в нескольких образовательных областях, видах деятельности и/или культурных практиках, методиками, формами организации образовательной работы, учитывающими специфику национальных, социокультурных условий, традиции учреждения, группы.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4  Объем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части Программы   занимает не менее 60% от ее общего объема; части, формируемой участниками образовательных отношений, не более 40%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3.5 Образовательная программа ДОУ содержит три основных раздела: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Целевой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Содержательный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из которых отражается обязательная часть и часть, формируемая участниками образовательных отношений. 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из:</w:t>
      </w:r>
    </w:p>
    <w:p w:rsidR="00693097" w:rsidRPr="00693097" w:rsidRDefault="00693097" w:rsidP="006930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 записки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раскрываются цели и задачи реализации Программы; принципы и подходы к формированию Программы;  значимые для разработки  и реализации Программы характеристики особенностей  развития детей.</w:t>
      </w:r>
    </w:p>
    <w:p w:rsidR="00693097" w:rsidRPr="00693097" w:rsidRDefault="00693097" w:rsidP="006930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 результаты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– конкретизируются требования Стандарта к целевым ориентирам в обязательной и части формируемой участниками образовательных отношений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Содержательный </w:t>
      </w:r>
      <w:proofErr w:type="gramStart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раскрывает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содержание Программы, обеспечивающее полноценное развитие личности детей и включает:</w:t>
      </w:r>
    </w:p>
    <w:p w:rsidR="00693097" w:rsidRPr="00693097" w:rsidRDefault="00693097" w:rsidP="0069309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</w:p>
    <w:p w:rsidR="00693097" w:rsidRPr="00693097" w:rsidRDefault="00693097" w:rsidP="00693097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вариативных форм, способов, методов и средств реализации Программы с учетом возрастных и индивидуальных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воспитанников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специфики их образовательных потребностей и интересов;</w:t>
      </w:r>
    </w:p>
    <w:p w:rsidR="00693097" w:rsidRPr="00693097" w:rsidRDefault="00693097" w:rsidP="00693097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содержательном разделе представлены:</w:t>
      </w:r>
    </w:p>
    <w:p w:rsidR="00693097" w:rsidRPr="00693097" w:rsidRDefault="00693097" w:rsidP="00693097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образовательной деятельности разных видов и культурных практик;</w:t>
      </w:r>
    </w:p>
    <w:p w:rsidR="00693097" w:rsidRPr="00693097" w:rsidRDefault="00693097" w:rsidP="00693097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направления поддержки детской инициативы;</w:t>
      </w:r>
    </w:p>
    <w:p w:rsidR="00693097" w:rsidRPr="00693097" w:rsidRDefault="00693097" w:rsidP="00693097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раздел 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описание материально-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представляется развернуто, в случае если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не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одной из примерных.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Часть Программы формируемая участниками образовательных отношений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Рабочие учебные программы по образовательным областям разрабатываются в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 с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общеобразовательной программой дошкольного образования, с учетом регионального компонента.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образовательной программы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заседании педагогического совета (август) рабочие программы принимаются и утверждаются.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4.1Руководитель утверждает по образовательному учреждению перечень учебных программ и разрешает их реализацию в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 учебном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4.2 Учебно-методические комплекты (далее УМК),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Педагоги ставят в известность родителей (законных представителей) об использовании УМК.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Образовательной программы МБДОУ</w:t>
      </w:r>
    </w:p>
    <w:p w:rsidR="00693097" w:rsidRPr="00693097" w:rsidRDefault="00693097" w:rsidP="00693097">
      <w:pPr>
        <w:numPr>
          <w:ilvl w:val="1"/>
          <w:numId w:val="7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ДОУ разрабатывается на срок не более 5 лет.</w:t>
      </w:r>
    </w:p>
    <w:p w:rsidR="00693097" w:rsidRPr="00693097" w:rsidRDefault="00693097" w:rsidP="00693097">
      <w:pPr>
        <w:numPr>
          <w:ilvl w:val="1"/>
          <w:numId w:val="7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Программы возможны изменения, вызванные </w:t>
      </w:r>
      <w:proofErr w:type="spell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технологизацией</w:t>
      </w:r>
      <w:proofErr w:type="spell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обучения, необходимостью обновления содержания образования, внедрением новых методик. Ежегодно утверждаемые учебные планы, программы, если они не меняют в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 концепцию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дошкольного образования, приоритетные направления образовательной  деятельности, являются дополнениями к образовательной программе.</w:t>
      </w:r>
    </w:p>
    <w:p w:rsidR="00693097" w:rsidRPr="00693097" w:rsidRDefault="00693097" w:rsidP="006930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контроля </w:t>
      </w:r>
      <w:proofErr w:type="gramStart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реализацией</w:t>
      </w:r>
      <w:proofErr w:type="gramEnd"/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образовательной программы</w:t>
      </w:r>
    </w:p>
    <w:p w:rsidR="00693097" w:rsidRPr="00693097" w:rsidRDefault="00693097" w:rsidP="0069309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выполнения учебных программ, программ дополнительного образования педагогами и освоение их воспитанниками осуществляется старшим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 в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с должностными обязанностями не менее двух раз в год и организуется в соответствии  с положением о системе мониторинга качества образовательного процесса.</w:t>
      </w:r>
    </w:p>
    <w:p w:rsidR="00693097" w:rsidRPr="00693097" w:rsidRDefault="00693097" w:rsidP="0069309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руководство реализацией образовательной программы ДОУ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693097" w:rsidRPr="00693097" w:rsidRDefault="00693097" w:rsidP="0069309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реализацию образовательной программы возлагается на администрацию ДОУ.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детский сад № 28 «Зайчик» несет ответственность,   в установленном законодательством Российской Федерации порядке,  за невыполнение  или ненадлежащее выполнение функций,  отнесенных к ее компетентности, за реализацию  не в полном объеме образовательных программ в соответствии с учебным планом, качество образования выпускников ДОУ, а также за жизнь, здоровье воспитанников, работников образовательного учреждения.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</w:t>
      </w:r>
      <w:proofErr w:type="gramStart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образовательное</w:t>
      </w:r>
      <w:proofErr w:type="gramEnd"/>
      <w:r w:rsidRPr="0069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97" w:rsidRPr="00693097" w:rsidRDefault="00693097" w:rsidP="00693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деятельности.</w:t>
      </w:r>
    </w:p>
    <w:p w:rsidR="002B3F9F" w:rsidRDefault="002B3F9F"/>
    <w:sectPr w:rsidR="002B3F9F" w:rsidSect="00397E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C1EF6"/>
    <w:multiLevelType w:val="hybridMultilevel"/>
    <w:tmpl w:val="F99E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804B3"/>
    <w:multiLevelType w:val="hybridMultilevel"/>
    <w:tmpl w:val="26946A66"/>
    <w:lvl w:ilvl="0" w:tplc="6526CCA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30B7B55"/>
    <w:multiLevelType w:val="hybridMultilevel"/>
    <w:tmpl w:val="9E04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90C09"/>
    <w:multiLevelType w:val="hybridMultilevel"/>
    <w:tmpl w:val="BF163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0028BD"/>
    <w:multiLevelType w:val="multilevel"/>
    <w:tmpl w:val="22660F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4D5172C0"/>
    <w:multiLevelType w:val="hybridMultilevel"/>
    <w:tmpl w:val="5808A2FA"/>
    <w:lvl w:ilvl="0" w:tplc="E65C0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5210F6">
      <w:numFmt w:val="none"/>
      <w:lvlText w:val=""/>
      <w:lvlJc w:val="left"/>
      <w:pPr>
        <w:tabs>
          <w:tab w:val="num" w:pos="360"/>
        </w:tabs>
      </w:pPr>
    </w:lvl>
    <w:lvl w:ilvl="2" w:tplc="F46C749A">
      <w:numFmt w:val="none"/>
      <w:lvlText w:val=""/>
      <w:lvlJc w:val="left"/>
      <w:pPr>
        <w:tabs>
          <w:tab w:val="num" w:pos="360"/>
        </w:tabs>
      </w:pPr>
    </w:lvl>
    <w:lvl w:ilvl="3" w:tplc="C76ABEAC">
      <w:numFmt w:val="none"/>
      <w:lvlText w:val=""/>
      <w:lvlJc w:val="left"/>
      <w:pPr>
        <w:tabs>
          <w:tab w:val="num" w:pos="360"/>
        </w:tabs>
      </w:pPr>
    </w:lvl>
    <w:lvl w:ilvl="4" w:tplc="47EED01C">
      <w:numFmt w:val="none"/>
      <w:lvlText w:val=""/>
      <w:lvlJc w:val="left"/>
      <w:pPr>
        <w:tabs>
          <w:tab w:val="num" w:pos="360"/>
        </w:tabs>
      </w:pPr>
    </w:lvl>
    <w:lvl w:ilvl="5" w:tplc="737E2C58">
      <w:numFmt w:val="none"/>
      <w:lvlText w:val=""/>
      <w:lvlJc w:val="left"/>
      <w:pPr>
        <w:tabs>
          <w:tab w:val="num" w:pos="360"/>
        </w:tabs>
      </w:pPr>
    </w:lvl>
    <w:lvl w:ilvl="6" w:tplc="ACA24CA4">
      <w:numFmt w:val="none"/>
      <w:lvlText w:val=""/>
      <w:lvlJc w:val="left"/>
      <w:pPr>
        <w:tabs>
          <w:tab w:val="num" w:pos="360"/>
        </w:tabs>
      </w:pPr>
    </w:lvl>
    <w:lvl w:ilvl="7" w:tplc="B89A5C66">
      <w:numFmt w:val="none"/>
      <w:lvlText w:val=""/>
      <w:lvlJc w:val="left"/>
      <w:pPr>
        <w:tabs>
          <w:tab w:val="num" w:pos="360"/>
        </w:tabs>
      </w:pPr>
    </w:lvl>
    <w:lvl w:ilvl="8" w:tplc="181A0E7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E2584B"/>
    <w:multiLevelType w:val="hybridMultilevel"/>
    <w:tmpl w:val="1B444D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B7F"/>
    <w:rsid w:val="002B3F9F"/>
    <w:rsid w:val="00693097"/>
    <w:rsid w:val="008B6B7F"/>
    <w:rsid w:val="00C7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17FC5-B614-4166-BFE1-2563646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10892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2016-07-26T08:55:00Z</dcterms:created>
  <dcterms:modified xsi:type="dcterms:W3CDTF">2016-07-26T08:56:00Z</dcterms:modified>
</cp:coreProperties>
</file>